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0408E4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74801">
        <w:rPr>
          <w:rFonts w:asciiTheme="minorHAnsi" w:hAnsiTheme="minorHAnsi"/>
          <w:sz w:val="24"/>
          <w:szCs w:val="24"/>
        </w:rPr>
        <w:t>17-9-2019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04707F6B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AD4E1D1" w14:textId="77777777" w:rsidR="00B35FEC" w:rsidRDefault="00B35FEC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3FF9A304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AFD5A54" w14:textId="5E4035A9" w:rsidR="00C12A1B" w:rsidRPr="00B35FEC" w:rsidRDefault="00C12A1B" w:rsidP="00B35FE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35FEC">
        <w:rPr>
          <w:rFonts w:cs="Calibri"/>
          <w:sz w:val="24"/>
          <w:szCs w:val="24"/>
        </w:rPr>
        <w:t>Τ</w:t>
      </w:r>
      <w:r w:rsidR="00574801" w:rsidRPr="00B35FEC">
        <w:rPr>
          <w:rFonts w:cs="Calibri"/>
          <w:sz w:val="24"/>
          <w:szCs w:val="24"/>
        </w:rPr>
        <w:t>ηλεοπτικά γυρίσματα</w:t>
      </w:r>
      <w:r w:rsidRPr="00B35FEC">
        <w:rPr>
          <w:rFonts w:cs="Calibri"/>
          <w:sz w:val="24"/>
          <w:szCs w:val="24"/>
        </w:rPr>
        <w:t>, με αφιέρωμα στην Κω,</w:t>
      </w:r>
      <w:r w:rsidR="00574801" w:rsidRPr="00B35FEC">
        <w:rPr>
          <w:rFonts w:cs="Calibri"/>
          <w:sz w:val="24"/>
          <w:szCs w:val="24"/>
        </w:rPr>
        <w:t xml:space="preserve"> του 4</w:t>
      </w:r>
      <w:r w:rsidR="00574801" w:rsidRPr="00B35FEC">
        <w:rPr>
          <w:rFonts w:cs="Calibri"/>
          <w:sz w:val="24"/>
          <w:szCs w:val="24"/>
          <w:vertAlign w:val="superscript"/>
        </w:rPr>
        <w:t>ου</w:t>
      </w:r>
      <w:r w:rsidR="00574801" w:rsidRPr="00B35FEC">
        <w:rPr>
          <w:rFonts w:cs="Calibri"/>
          <w:sz w:val="24"/>
          <w:szCs w:val="24"/>
        </w:rPr>
        <w:t xml:space="preserve"> κύκλου </w:t>
      </w:r>
      <w:r w:rsidRPr="00B35FEC">
        <w:rPr>
          <w:rFonts w:cs="Calibri"/>
          <w:sz w:val="24"/>
          <w:szCs w:val="24"/>
        </w:rPr>
        <w:t xml:space="preserve">ταξιδιωτικής </w:t>
      </w:r>
      <w:r w:rsidR="00574801" w:rsidRPr="00B35FEC">
        <w:rPr>
          <w:rFonts w:cs="Calibri"/>
          <w:color w:val="000000"/>
          <w:sz w:val="24"/>
          <w:szCs w:val="24"/>
        </w:rPr>
        <w:t xml:space="preserve">σειράς </w:t>
      </w:r>
      <w:r w:rsidRPr="00B35FEC">
        <w:rPr>
          <w:rFonts w:cs="Calibri"/>
          <w:color w:val="000000"/>
          <w:sz w:val="24"/>
          <w:szCs w:val="24"/>
        </w:rPr>
        <w:t>του</w:t>
      </w:r>
      <w:r w:rsidRPr="00B35FEC">
        <w:rPr>
          <w:rFonts w:cs="Calibri"/>
          <w:color w:val="000000"/>
          <w:sz w:val="24"/>
          <w:szCs w:val="24"/>
        </w:rPr>
        <w:t xml:space="preserve"> </w:t>
      </w:r>
      <w:r w:rsidRPr="00B35FEC">
        <w:rPr>
          <w:rFonts w:cs="Calibri"/>
          <w:color w:val="000000"/>
          <w:sz w:val="24"/>
          <w:szCs w:val="24"/>
        </w:rPr>
        <w:t>Αυστραλιανού</w:t>
      </w:r>
      <w:r w:rsidRPr="00B35FEC">
        <w:rPr>
          <w:rFonts w:cs="Calibri"/>
          <w:color w:val="000000"/>
          <w:sz w:val="24"/>
          <w:szCs w:val="24"/>
        </w:rPr>
        <w:t xml:space="preserve"> </w:t>
      </w:r>
      <w:r w:rsidRPr="00B35FEC">
        <w:rPr>
          <w:rFonts w:cs="Calibri"/>
          <w:color w:val="000000"/>
          <w:sz w:val="24"/>
          <w:szCs w:val="24"/>
        </w:rPr>
        <w:t xml:space="preserve">ντοκιμαντέρ με τίτλο </w:t>
      </w:r>
      <w:r w:rsidRPr="00B35FEC">
        <w:rPr>
          <w:rFonts w:cs="Calibri"/>
          <w:b/>
          <w:bCs/>
          <w:color w:val="000000"/>
          <w:sz w:val="24"/>
          <w:szCs w:val="24"/>
        </w:rPr>
        <w:t>“</w:t>
      </w:r>
      <w:proofErr w:type="spellStart"/>
      <w:r w:rsidRPr="00B35FEC">
        <w:rPr>
          <w:rFonts w:cs="Calibri"/>
          <w:b/>
          <w:bCs/>
          <w:color w:val="000000"/>
          <w:sz w:val="24"/>
          <w:szCs w:val="24"/>
        </w:rPr>
        <w:fldChar w:fldCharType="begin"/>
      </w:r>
      <w:r w:rsidRPr="00B35FEC">
        <w:rPr>
          <w:rFonts w:cs="Calibri"/>
          <w:b/>
          <w:bCs/>
          <w:color w:val="000000"/>
          <w:sz w:val="24"/>
          <w:szCs w:val="24"/>
        </w:rPr>
        <w:instrText xml:space="preserve"> HYPERLINK "http://www.mygreekodyssey.com" </w:instrText>
      </w:r>
      <w:r w:rsidRPr="00B35FEC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Pr="00B35FEC">
        <w:rPr>
          <w:rStyle w:val="-"/>
          <w:rFonts w:cs="Calibri"/>
          <w:b/>
          <w:bCs/>
          <w:color w:val="800080"/>
          <w:sz w:val="24"/>
          <w:szCs w:val="24"/>
        </w:rPr>
        <w:t>My</w:t>
      </w:r>
      <w:proofErr w:type="spellEnd"/>
      <w:r w:rsidRPr="00B35FEC">
        <w:rPr>
          <w:rStyle w:val="-"/>
          <w:rFonts w:cs="Calibri"/>
          <w:b/>
          <w:bCs/>
          <w:color w:val="800080"/>
          <w:sz w:val="24"/>
          <w:szCs w:val="24"/>
        </w:rPr>
        <w:t xml:space="preserve"> Greek </w:t>
      </w:r>
      <w:proofErr w:type="spellStart"/>
      <w:r w:rsidRPr="00B35FEC">
        <w:rPr>
          <w:rStyle w:val="-"/>
          <w:rFonts w:cs="Calibri"/>
          <w:b/>
          <w:bCs/>
          <w:color w:val="800080"/>
          <w:sz w:val="24"/>
          <w:szCs w:val="24"/>
        </w:rPr>
        <w:t>Odyssey</w:t>
      </w:r>
      <w:proofErr w:type="spellEnd"/>
      <w:r w:rsidRPr="00B35FEC">
        <w:rPr>
          <w:rFonts w:cs="Calibri"/>
          <w:b/>
          <w:bCs/>
          <w:color w:val="000000"/>
          <w:sz w:val="24"/>
          <w:szCs w:val="24"/>
        </w:rPr>
        <w:fldChar w:fldCharType="end"/>
      </w:r>
      <w:r w:rsidRPr="00B35FEC">
        <w:rPr>
          <w:rFonts w:cs="Calibri"/>
          <w:b/>
          <w:bCs/>
          <w:color w:val="000000"/>
          <w:sz w:val="24"/>
          <w:szCs w:val="24"/>
        </w:rPr>
        <w:t>”</w:t>
      </w:r>
      <w:r w:rsidRPr="00B35FEC">
        <w:rPr>
          <w:rFonts w:cs="Calibri"/>
          <w:sz w:val="24"/>
          <w:szCs w:val="24"/>
        </w:rPr>
        <w:t xml:space="preserve">,  ολοκληρώθηκαν στο νησί </w:t>
      </w:r>
      <w:r w:rsidRPr="00B35FEC">
        <w:rPr>
          <w:rFonts w:cs="Calibri"/>
          <w:sz w:val="24"/>
          <w:szCs w:val="24"/>
        </w:rPr>
        <w:t xml:space="preserve">μας, στο </w:t>
      </w:r>
      <w:r w:rsidRPr="00B35FEC">
        <w:rPr>
          <w:rFonts w:cs="Calibri"/>
          <w:sz w:val="24"/>
          <w:szCs w:val="24"/>
        </w:rPr>
        <w:t>πλαίσιο συνεργασίας του Γραφείου Τουριστικής Προβολής του Δήμου</w:t>
      </w:r>
      <w:r w:rsidRPr="00B35FEC">
        <w:rPr>
          <w:rFonts w:cs="Calibri"/>
          <w:sz w:val="24"/>
          <w:szCs w:val="24"/>
        </w:rPr>
        <w:t xml:space="preserve"> μας</w:t>
      </w:r>
      <w:r w:rsidRPr="00B35FEC">
        <w:rPr>
          <w:rFonts w:cs="Calibri"/>
          <w:sz w:val="24"/>
          <w:szCs w:val="24"/>
        </w:rPr>
        <w:t xml:space="preserve"> με την </w:t>
      </w:r>
      <w:r w:rsidRPr="00B35FEC">
        <w:rPr>
          <w:rFonts w:cs="Calibri"/>
          <w:sz w:val="24"/>
          <w:szCs w:val="24"/>
        </w:rPr>
        <w:t>υ</w:t>
      </w:r>
      <w:r w:rsidRPr="00B35FEC">
        <w:rPr>
          <w:rFonts w:cs="Calibri"/>
          <w:sz w:val="24"/>
          <w:szCs w:val="24"/>
        </w:rPr>
        <w:t xml:space="preserve">πεύθυνη </w:t>
      </w:r>
      <w:r w:rsidRPr="00B35FEC">
        <w:rPr>
          <w:rFonts w:cs="Calibri"/>
          <w:color w:val="000000"/>
          <w:sz w:val="24"/>
          <w:szCs w:val="24"/>
        </w:rPr>
        <w:t>οργάνωσης της παραγωγής</w:t>
      </w:r>
      <w:r w:rsidR="00F1581C" w:rsidRPr="00B35FEC">
        <w:rPr>
          <w:rFonts w:cs="Calibri"/>
          <w:color w:val="000000"/>
          <w:sz w:val="24"/>
          <w:szCs w:val="24"/>
        </w:rPr>
        <w:t xml:space="preserve"> κα Ιωάννα </w:t>
      </w:r>
      <w:proofErr w:type="spellStart"/>
      <w:r w:rsidR="00F1581C" w:rsidRPr="00B35FEC">
        <w:rPr>
          <w:rFonts w:cs="Calibri"/>
          <w:color w:val="000000"/>
          <w:sz w:val="24"/>
          <w:szCs w:val="24"/>
        </w:rPr>
        <w:t>Κοντογεωργού</w:t>
      </w:r>
      <w:proofErr w:type="spellEnd"/>
      <w:r w:rsidRPr="00B35FEC">
        <w:rPr>
          <w:rFonts w:cs="Calibri"/>
          <w:color w:val="000000"/>
          <w:sz w:val="24"/>
          <w:szCs w:val="24"/>
        </w:rPr>
        <w:t>.</w:t>
      </w:r>
      <w:r w:rsidR="00F1581C" w:rsidRPr="00B35FEC">
        <w:rPr>
          <w:rFonts w:cs="Calibri"/>
          <w:color w:val="000000"/>
          <w:sz w:val="24"/>
          <w:szCs w:val="24"/>
        </w:rPr>
        <w:t xml:space="preserve"> </w:t>
      </w:r>
    </w:p>
    <w:p w14:paraId="1A7F9CFF" w14:textId="50A40BCB" w:rsidR="00574801" w:rsidRPr="00B35FEC" w:rsidRDefault="00574801" w:rsidP="00B35FEC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B35FEC">
        <w:rPr>
          <w:rFonts w:cs="Calibri"/>
          <w:color w:val="000000"/>
          <w:sz w:val="24"/>
          <w:szCs w:val="24"/>
        </w:rPr>
        <w:t>H</w:t>
      </w:r>
      <w:r w:rsidRPr="00B35FEC">
        <w:rPr>
          <w:rFonts w:cs="Calibri"/>
          <w:color w:val="000000"/>
          <w:sz w:val="24"/>
          <w:szCs w:val="24"/>
        </w:rPr>
        <w:t xml:space="preserve"> </w:t>
      </w:r>
      <w:r w:rsidRPr="00B35FEC">
        <w:rPr>
          <w:rFonts w:cs="Calibri"/>
          <w:color w:val="000000"/>
          <w:sz w:val="24"/>
          <w:szCs w:val="24"/>
        </w:rPr>
        <w:t>τηλεοπτική ταξιδιωτική σειρά</w:t>
      </w:r>
      <w:r w:rsidR="00C12A1B" w:rsidRPr="00B35FEC">
        <w:rPr>
          <w:rFonts w:cs="Calibri"/>
          <w:color w:val="000000"/>
          <w:sz w:val="24"/>
          <w:szCs w:val="24"/>
        </w:rPr>
        <w:t>,</w:t>
      </w:r>
      <w:r w:rsidRPr="00B35FEC">
        <w:rPr>
          <w:rFonts w:cs="Calibri"/>
          <w:color w:val="000000"/>
          <w:sz w:val="24"/>
          <w:szCs w:val="24"/>
        </w:rPr>
        <w:t xml:space="preserve"> με παρουσιαστή τον ελληνικής καταγωγής</w:t>
      </w:r>
      <w:r w:rsidRPr="00B35FE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B35FEC">
        <w:rPr>
          <w:rFonts w:cs="Calibri"/>
          <w:color w:val="000000"/>
          <w:sz w:val="24"/>
          <w:szCs w:val="24"/>
        </w:rPr>
        <w:t>Peter</w:t>
      </w:r>
      <w:proofErr w:type="spellEnd"/>
      <w:r w:rsidRPr="00B35FE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B35FEC">
        <w:rPr>
          <w:rFonts w:cs="Calibri"/>
          <w:color w:val="000000"/>
          <w:sz w:val="24"/>
          <w:szCs w:val="24"/>
        </w:rPr>
        <w:t>Maneas</w:t>
      </w:r>
      <w:proofErr w:type="spellEnd"/>
      <w:r w:rsidRPr="00B35FEC">
        <w:rPr>
          <w:rFonts w:cs="Calibri"/>
          <w:color w:val="000000"/>
          <w:sz w:val="24"/>
          <w:szCs w:val="24"/>
        </w:rPr>
        <w:t>,</w:t>
      </w:r>
      <w:r w:rsidRPr="00B35FEC">
        <w:rPr>
          <w:rFonts w:cs="Calibri"/>
          <w:color w:val="000000"/>
          <w:sz w:val="24"/>
          <w:szCs w:val="24"/>
        </w:rPr>
        <w:t xml:space="preserve"> </w:t>
      </w:r>
      <w:r w:rsidRPr="00B35FEC">
        <w:rPr>
          <w:rFonts w:cs="Calibri"/>
          <w:color w:val="000000"/>
          <w:sz w:val="24"/>
          <w:szCs w:val="24"/>
          <w:shd w:val="clear" w:color="auto" w:fill="FFFFFF"/>
        </w:rPr>
        <w:t>καταγράφει την παράδοση, την ιστορία, τους αρχαιολογικούς χώρους, την γαστρονομία και τον τρόπο ζωής</w:t>
      </w:r>
      <w:r w:rsidRPr="00B35FEC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1581C" w:rsidRPr="00B35FEC">
        <w:rPr>
          <w:rFonts w:cs="Calibri"/>
          <w:color w:val="000000"/>
          <w:sz w:val="24"/>
          <w:szCs w:val="24"/>
          <w:shd w:val="clear" w:color="auto" w:fill="FFFFFF"/>
        </w:rPr>
        <w:t xml:space="preserve">στα νησιά </w:t>
      </w:r>
      <w:r w:rsidRPr="00B35FEC">
        <w:rPr>
          <w:rFonts w:cs="Calibri"/>
          <w:color w:val="000000"/>
          <w:sz w:val="24"/>
          <w:szCs w:val="24"/>
        </w:rPr>
        <w:t xml:space="preserve">της </w:t>
      </w:r>
      <w:r w:rsidR="00F1581C" w:rsidRPr="00B35FEC">
        <w:rPr>
          <w:rFonts w:cs="Calibri"/>
          <w:color w:val="000000"/>
          <w:sz w:val="24"/>
          <w:szCs w:val="24"/>
        </w:rPr>
        <w:t>χώρας μας</w:t>
      </w:r>
      <w:r w:rsidRPr="00B35FEC">
        <w:rPr>
          <w:rFonts w:cs="Calibri"/>
          <w:color w:val="000000"/>
          <w:sz w:val="24"/>
          <w:szCs w:val="24"/>
        </w:rPr>
        <w:t>, με στόχο</w:t>
      </w:r>
      <w:r w:rsidRPr="00B35FEC">
        <w:rPr>
          <w:rFonts w:cs="Calibri"/>
          <w:color w:val="000000"/>
          <w:sz w:val="24"/>
          <w:szCs w:val="24"/>
        </w:rPr>
        <w:t xml:space="preserve"> </w:t>
      </w:r>
      <w:r w:rsidRPr="00B35FEC">
        <w:rPr>
          <w:rFonts w:cs="Calibri"/>
          <w:color w:val="000000"/>
          <w:sz w:val="24"/>
          <w:szCs w:val="24"/>
        </w:rPr>
        <w:t>να εμπνεύσει τους τηλεθεατές να τα ανακαλύψουν</w:t>
      </w:r>
      <w:r w:rsidR="00F1581C" w:rsidRPr="00B35FEC">
        <w:rPr>
          <w:rFonts w:cs="Calibri"/>
          <w:color w:val="000000"/>
          <w:sz w:val="24"/>
          <w:szCs w:val="24"/>
        </w:rPr>
        <w:t>, εκτός και εντός Ελλάδας</w:t>
      </w:r>
      <w:r w:rsidRPr="00B35FEC">
        <w:rPr>
          <w:rFonts w:cs="Calibri"/>
          <w:color w:val="000000"/>
          <w:sz w:val="24"/>
          <w:szCs w:val="24"/>
        </w:rPr>
        <w:t>.</w:t>
      </w:r>
      <w:r w:rsidR="000B4D0B" w:rsidRPr="00B35FEC">
        <w:rPr>
          <w:rFonts w:cs="Calibri"/>
          <w:color w:val="000000"/>
          <w:sz w:val="24"/>
          <w:szCs w:val="24"/>
        </w:rPr>
        <w:t xml:space="preserve"> </w:t>
      </w:r>
    </w:p>
    <w:p w14:paraId="7D3CB6B3" w14:textId="77777777" w:rsidR="00B35FEC" w:rsidRPr="00B35FEC" w:rsidRDefault="00F1581C" w:rsidP="00B35FE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35FEC">
        <w:rPr>
          <w:rFonts w:cs="Calibri"/>
          <w:color w:val="000000"/>
          <w:sz w:val="24"/>
          <w:szCs w:val="24"/>
        </w:rPr>
        <w:t>Η σειρά</w:t>
      </w:r>
      <w:r w:rsidR="00B35FEC" w:rsidRPr="00B35FEC">
        <w:rPr>
          <w:rFonts w:cs="Calibri"/>
          <w:color w:val="000000"/>
          <w:sz w:val="24"/>
          <w:szCs w:val="24"/>
        </w:rPr>
        <w:t xml:space="preserve">, </w:t>
      </w:r>
      <w:r w:rsidRPr="00B35FEC">
        <w:rPr>
          <w:rFonts w:cs="Calibri"/>
          <w:color w:val="000000"/>
          <w:sz w:val="24"/>
          <w:szCs w:val="24"/>
        </w:rPr>
        <w:t>λόγω της μεγάλης τουριστικής προβολής για την Ελλάδα</w:t>
      </w:r>
      <w:r w:rsidR="00B35FEC" w:rsidRPr="00B35FEC">
        <w:rPr>
          <w:rFonts w:cs="Calibri"/>
          <w:color w:val="000000"/>
          <w:sz w:val="24"/>
          <w:szCs w:val="24"/>
        </w:rPr>
        <w:t>,</w:t>
      </w:r>
      <w:r w:rsidR="008F74AB" w:rsidRPr="00B35FEC">
        <w:rPr>
          <w:rFonts w:cs="Calibri"/>
          <w:color w:val="000000"/>
          <w:sz w:val="24"/>
          <w:szCs w:val="24"/>
        </w:rPr>
        <w:t xml:space="preserve"> </w:t>
      </w:r>
      <w:r w:rsidRPr="00B35FEC">
        <w:rPr>
          <w:rFonts w:cs="Calibri"/>
          <w:color w:val="000000"/>
          <w:sz w:val="24"/>
          <w:szCs w:val="24"/>
          <w:shd w:val="clear" w:color="auto" w:fill="FFFFFF"/>
        </w:rPr>
        <w:t>τελεί</w:t>
      </w:r>
      <w:r w:rsidR="008F74AB" w:rsidRPr="00B35FEC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35FEC">
        <w:rPr>
          <w:rFonts w:cs="Calibri"/>
          <w:b/>
          <w:bCs/>
          <w:color w:val="000000"/>
          <w:sz w:val="24"/>
          <w:szCs w:val="24"/>
        </w:rPr>
        <w:t>υπό την αιγίδα του ΕΟΤ</w:t>
      </w:r>
      <w:r w:rsidR="00B35FEC" w:rsidRPr="00B35FEC">
        <w:rPr>
          <w:rFonts w:cs="Calibri"/>
          <w:b/>
          <w:bCs/>
          <w:color w:val="000000"/>
          <w:sz w:val="24"/>
          <w:szCs w:val="24"/>
        </w:rPr>
        <w:t xml:space="preserve">. </w:t>
      </w:r>
    </w:p>
    <w:p w14:paraId="243867D7" w14:textId="20197CEA" w:rsidR="00F1581C" w:rsidRDefault="00B35FEC" w:rsidP="00B35FE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B35FEC">
        <w:rPr>
          <w:rFonts w:cs="Calibri"/>
          <w:color w:val="000000"/>
          <w:sz w:val="24"/>
          <w:szCs w:val="24"/>
        </w:rPr>
        <w:t>Α</w:t>
      </w:r>
      <w:r w:rsidR="00F1581C" w:rsidRPr="00B35FEC">
        <w:rPr>
          <w:rFonts w:cs="Calibri"/>
          <w:color w:val="000000"/>
          <w:sz w:val="24"/>
          <w:szCs w:val="24"/>
        </w:rPr>
        <w:t>ναμένεται</w:t>
      </w:r>
      <w:r w:rsidR="008F74AB" w:rsidRPr="00B35FEC">
        <w:rPr>
          <w:rFonts w:cs="Calibri"/>
          <w:color w:val="000000"/>
          <w:sz w:val="24"/>
          <w:szCs w:val="24"/>
        </w:rPr>
        <w:t xml:space="preserve"> </w:t>
      </w:r>
      <w:r w:rsidR="00F1581C" w:rsidRPr="00B35FEC">
        <w:rPr>
          <w:rFonts w:cs="Calibri"/>
          <w:color w:val="000000"/>
          <w:sz w:val="24"/>
          <w:szCs w:val="24"/>
          <w:shd w:val="clear" w:color="auto" w:fill="FFFFFF"/>
        </w:rPr>
        <w:t>να προβληθεί</w:t>
      </w:r>
      <w:r w:rsidR="008F74AB" w:rsidRPr="00B35FEC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1581C" w:rsidRPr="00B35FEC">
        <w:rPr>
          <w:rFonts w:cs="Calibri"/>
          <w:color w:val="000000"/>
          <w:sz w:val="24"/>
          <w:szCs w:val="24"/>
          <w:shd w:val="clear" w:color="auto" w:fill="FFFFFF"/>
        </w:rPr>
        <w:t>σε δίκτυα του εξωτερικού (</w:t>
      </w:r>
      <w:proofErr w:type="spellStart"/>
      <w:r w:rsidR="00F1581C" w:rsidRPr="00B35FEC">
        <w:rPr>
          <w:rFonts w:cs="Calibri"/>
          <w:color w:val="000000"/>
          <w:sz w:val="24"/>
          <w:szCs w:val="24"/>
          <w:shd w:val="clear" w:color="auto" w:fill="FFFFFF"/>
        </w:rPr>
        <w:t>Channel</w:t>
      </w:r>
      <w:proofErr w:type="spellEnd"/>
      <w:r w:rsidR="00F1581C" w:rsidRPr="00B35FEC">
        <w:rPr>
          <w:rFonts w:cs="Calibri"/>
          <w:color w:val="000000"/>
          <w:sz w:val="24"/>
          <w:szCs w:val="24"/>
          <w:shd w:val="clear" w:color="auto" w:fill="FFFFFF"/>
        </w:rPr>
        <w:t xml:space="preserve"> 7 Αυστραλίας, Sea </w:t>
      </w:r>
      <w:proofErr w:type="spellStart"/>
      <w:r w:rsidR="00F1581C" w:rsidRPr="00B35FEC">
        <w:rPr>
          <w:rFonts w:cs="Calibri"/>
          <w:color w:val="000000"/>
          <w:sz w:val="24"/>
          <w:szCs w:val="24"/>
          <w:shd w:val="clear" w:color="auto" w:fill="FFFFFF"/>
        </w:rPr>
        <w:t>Channel</w:t>
      </w:r>
      <w:proofErr w:type="spellEnd"/>
      <w:r w:rsidR="00F1581C" w:rsidRPr="00B35FEC">
        <w:rPr>
          <w:rFonts w:cs="Calibri"/>
          <w:color w:val="000000"/>
          <w:sz w:val="24"/>
          <w:szCs w:val="24"/>
          <w:shd w:val="clear" w:color="auto" w:fill="FFFFFF"/>
        </w:rPr>
        <w:t xml:space="preserve"> Ρωσίας κ.ά. ) αλλά και σε Ελλάδα και Κύπρο μέσω του COSMOTE HISTORY.</w:t>
      </w:r>
      <w:r w:rsidR="00F1581C" w:rsidRPr="00B35FEC">
        <w:rPr>
          <w:rFonts w:cs="Calibri"/>
          <w:color w:val="000000"/>
          <w:sz w:val="24"/>
          <w:szCs w:val="24"/>
        </w:rPr>
        <w:t xml:space="preserve"> </w:t>
      </w:r>
    </w:p>
    <w:p w14:paraId="6E4C36BB" w14:textId="5DB8E9F8" w:rsidR="00574801" w:rsidRPr="00B35FEC" w:rsidRDefault="00B9589A" w:rsidP="00B35FE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Το Γραφείο Τουριστικής Προβολής του Δήμου μας ευχαριστεί </w:t>
      </w:r>
      <w:r w:rsidR="00574801" w:rsidRPr="00B35FEC">
        <w:rPr>
          <w:rFonts w:cs="Calibri"/>
          <w:sz w:val="24"/>
          <w:szCs w:val="24"/>
        </w:rPr>
        <w:t>ιδιαιτέρως για την πολύτιμη συμβολή τους, το ξενοδοχείο «</w:t>
      </w:r>
      <w:r w:rsidR="00574801" w:rsidRPr="00B35FEC">
        <w:rPr>
          <w:rFonts w:cs="Calibri"/>
          <w:sz w:val="24"/>
          <w:szCs w:val="24"/>
          <w:lang w:val="en-US"/>
        </w:rPr>
        <w:t>Atlantis</w:t>
      </w:r>
      <w:r w:rsidR="00574801" w:rsidRPr="00B35FEC">
        <w:rPr>
          <w:rFonts w:cs="Calibri"/>
          <w:sz w:val="24"/>
          <w:szCs w:val="24"/>
        </w:rPr>
        <w:t>» για την δωρεάν διαμονή και το γραφείο ενοικιάσεως αυτοκινήτων «Η</w:t>
      </w:r>
      <w:proofErr w:type="spellStart"/>
      <w:r w:rsidR="00574801" w:rsidRPr="00B35FEC">
        <w:rPr>
          <w:rFonts w:cs="Calibri"/>
          <w:sz w:val="24"/>
          <w:szCs w:val="24"/>
          <w:lang w:val="en-US"/>
        </w:rPr>
        <w:t>oliday</w:t>
      </w:r>
      <w:proofErr w:type="spellEnd"/>
      <w:r w:rsidR="00574801" w:rsidRPr="00B35FEC">
        <w:rPr>
          <w:rFonts w:cs="Calibri"/>
          <w:sz w:val="24"/>
          <w:szCs w:val="24"/>
        </w:rPr>
        <w:t xml:space="preserve"> </w:t>
      </w:r>
      <w:r w:rsidR="00574801" w:rsidRPr="00B35FEC">
        <w:rPr>
          <w:rFonts w:cs="Calibri"/>
          <w:sz w:val="24"/>
          <w:szCs w:val="24"/>
          <w:lang w:val="en-US"/>
        </w:rPr>
        <w:t>Autos</w:t>
      </w:r>
      <w:r w:rsidR="00574801" w:rsidRPr="00B35FEC">
        <w:rPr>
          <w:rFonts w:cs="Calibri"/>
          <w:sz w:val="24"/>
          <w:szCs w:val="24"/>
        </w:rPr>
        <w:t>» για την διάθεση ενός αυτοκινήτου για τις μετακινήσεις του συνεργείου κινηματογράφησης.</w:t>
      </w:r>
      <w:r w:rsidR="00574801" w:rsidRPr="00B35FEC">
        <w:rPr>
          <w:rFonts w:cs="Calibri"/>
          <w:sz w:val="24"/>
          <w:szCs w:val="24"/>
        </w:rPr>
        <w:t xml:space="preserve"> </w:t>
      </w:r>
    </w:p>
    <w:p w14:paraId="0602E5DD" w14:textId="77777777" w:rsidR="00A60BCF" w:rsidRPr="00574801" w:rsidRDefault="00A60BCF" w:rsidP="00574801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14:paraId="016872AA" w14:textId="73DF5104" w:rsidR="00313EFE" w:rsidRPr="00574801" w:rsidRDefault="00287BCD" w:rsidP="00FC48F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4801">
        <w:rPr>
          <w:rFonts w:cs="Arial"/>
          <w:sz w:val="24"/>
          <w:szCs w:val="24"/>
        </w:rPr>
        <w:t>Γραφείο Τύπου</w:t>
      </w:r>
    </w:p>
    <w:p w14:paraId="5933F1AD" w14:textId="38CB50FD" w:rsidR="00FC48FC" w:rsidRPr="00574801" w:rsidRDefault="00FC48FC" w:rsidP="00FC48FC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6AEEDD43" w14:textId="77777777" w:rsidR="00FC48FC" w:rsidRPr="00574801" w:rsidRDefault="00FC48FC" w:rsidP="00FC48FC">
      <w:pPr>
        <w:spacing w:after="0" w:line="240" w:lineRule="auto"/>
        <w:jc w:val="center"/>
        <w:rPr>
          <w:rFonts w:cs="Arial"/>
          <w:sz w:val="24"/>
          <w:szCs w:val="24"/>
        </w:rPr>
      </w:pPr>
    </w:p>
    <w:sectPr w:rsidR="00FC48FC" w:rsidRPr="00574801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8E7C" w14:textId="77777777" w:rsidR="00100C89" w:rsidRDefault="00100C89" w:rsidP="005229B1">
      <w:pPr>
        <w:spacing w:after="0" w:line="240" w:lineRule="auto"/>
      </w:pPr>
      <w:r>
        <w:separator/>
      </w:r>
    </w:p>
  </w:endnote>
  <w:endnote w:type="continuationSeparator" w:id="0">
    <w:p w14:paraId="4D10907D" w14:textId="77777777" w:rsidR="00100C89" w:rsidRDefault="00100C8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7963" w14:textId="77777777" w:rsidR="00100C89" w:rsidRDefault="00100C89" w:rsidP="005229B1">
      <w:pPr>
        <w:spacing w:after="0" w:line="240" w:lineRule="auto"/>
      </w:pPr>
      <w:r>
        <w:separator/>
      </w:r>
    </w:p>
  </w:footnote>
  <w:footnote w:type="continuationSeparator" w:id="0">
    <w:p w14:paraId="6620109B" w14:textId="77777777" w:rsidR="00100C89" w:rsidRDefault="00100C8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B4D0B"/>
    <w:rsid w:val="000E5E8C"/>
    <w:rsid w:val="00100C8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A413B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94CB4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74801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8F74AB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60BCF"/>
    <w:rsid w:val="00AB69D5"/>
    <w:rsid w:val="00AC4936"/>
    <w:rsid w:val="00AD3ECE"/>
    <w:rsid w:val="00AE1723"/>
    <w:rsid w:val="00AE5C10"/>
    <w:rsid w:val="00B35FEC"/>
    <w:rsid w:val="00B9589A"/>
    <w:rsid w:val="00BD1314"/>
    <w:rsid w:val="00C12A1B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1581C"/>
    <w:rsid w:val="00F51683"/>
    <w:rsid w:val="00F72F50"/>
    <w:rsid w:val="00F802DF"/>
    <w:rsid w:val="00FB203F"/>
    <w:rsid w:val="00FC1065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31CCA6-1906-44B8-842B-BC2028ACFB6D}"/>
</file>

<file path=customXml/itemProps2.xml><?xml version="1.0" encoding="utf-8"?>
<ds:datastoreItem xmlns:ds="http://schemas.openxmlformats.org/officeDocument/2006/customXml" ds:itemID="{6468736A-39D8-4504-B74E-6260576EA5DF}"/>
</file>

<file path=customXml/itemProps3.xml><?xml version="1.0" encoding="utf-8"?>
<ds:datastoreItem xmlns:ds="http://schemas.openxmlformats.org/officeDocument/2006/customXml" ds:itemID="{1EDE4B96-D569-4F7A-AE2F-FCE5F9FF9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65</cp:revision>
  <cp:lastPrinted>2019-03-28T10:37:00Z</cp:lastPrinted>
  <dcterms:created xsi:type="dcterms:W3CDTF">2019-09-17T11:05:00Z</dcterms:created>
  <dcterms:modified xsi:type="dcterms:W3CDTF">2019-09-17T11:32:00Z</dcterms:modified>
</cp:coreProperties>
</file>